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D02A95" w:rsidRPr="00E401BB" w:rsidTr="00F3541B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D02A95" w:rsidRPr="00E401BB" w:rsidRDefault="00354C53" w:rsidP="00F3541B">
            <w:pPr>
              <w:pStyle w:val="Heading2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VERTIGO: A PRACTICAL APPROACH TO DIAGNOSIS AND TREATMENT</w:t>
            </w:r>
          </w:p>
        </w:tc>
      </w:tr>
      <w:tr w:rsidR="00D02A95" w:rsidRPr="00E401BB" w:rsidTr="00F3541B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Style w:val="Strong"/>
                <w:rFonts w:asciiTheme="minorHAnsi" w:eastAsia="MS Mincho" w:hAnsiTheme="minorHAnsi" w:cs="Arial"/>
                <w:b w:val="0"/>
              </w:rPr>
            </w:pP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AA30A3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AA30A3">
              <w:rPr>
                <w:rFonts w:asciiTheme="minorHAnsi" w:hAnsiTheme="minorHAnsi" w:cs="Arial"/>
                <w:sz w:val="20"/>
                <w:lang w:val="de-DE"/>
              </w:rPr>
              <w:t>Asist, prof. Marisa Klančnik, MD PhD.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2</w:t>
            </w:r>
          </w:p>
        </w:tc>
      </w:tr>
      <w:tr w:rsidR="00D02A95" w:rsidRPr="00E401BB" w:rsidTr="00F3541B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F</w:t>
            </w:r>
          </w:p>
        </w:tc>
      </w:tr>
      <w:tr w:rsidR="00D02A95" w:rsidRPr="00E401BB" w:rsidTr="00F3541B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t>COURSE DESCRIPTION</w:t>
            </w:r>
          </w:p>
        </w:tc>
      </w:tr>
      <w:tr w:rsidR="00D02A95" w:rsidRPr="00E401BB" w:rsidTr="00F3541B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Course objectives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2D17EA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By the end of this elective, the medical student will be able to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recognase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C31242">
              <w:rPr>
                <w:rFonts w:asciiTheme="minorHAnsi" w:hAnsiTheme="minorHAnsi" w:cs="Arial"/>
                <w:sz w:val="20"/>
              </w:rPr>
              <w:t>the various types of dizziness and</w:t>
            </w:r>
            <w:r>
              <w:rPr>
                <w:rFonts w:asciiTheme="minorHAnsi" w:hAnsiTheme="minorHAnsi" w:cs="Arial"/>
                <w:sz w:val="20"/>
              </w:rPr>
              <w:t xml:space="preserve"> exact diagnosis </w:t>
            </w:r>
            <w:r w:rsidR="00354C53">
              <w:rPr>
                <w:rFonts w:asciiTheme="minorHAnsi" w:hAnsiTheme="minorHAnsi" w:cs="Arial"/>
                <w:sz w:val="20"/>
              </w:rPr>
              <w:t>that can lead to a successful clinical outcome in many cases</w:t>
            </w: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354C53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Attendance to all anatomy and pathophysiology classes</w:t>
            </w: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Default="00A44FFD" w:rsidP="00F3541B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Following learning outcomes are identified for this subject:</w:t>
            </w:r>
          </w:p>
          <w:p w:rsidR="00A44FFD" w:rsidRDefault="00A44FFD" w:rsidP="00A44FFD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Knowledge and understanding:</w:t>
            </w:r>
          </w:p>
          <w:p w:rsidR="00A44FFD" w:rsidRDefault="00A44FFD" w:rsidP="00A44FFD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Understanding background </w:t>
            </w:r>
            <w:r w:rsidR="001E30CA">
              <w:rPr>
                <w:rFonts w:asciiTheme="minorHAnsi" w:hAnsiTheme="minorHAnsi" w:cs="Arial"/>
                <w:sz w:val="20"/>
                <w:szCs w:val="20"/>
                <w:lang w:val="en-US"/>
              </w:rPr>
              <w:t>, clinical assessment and causes of vertigo, examination and  investigations of dizzy patient</w:t>
            </w:r>
          </w:p>
          <w:p w:rsidR="001E30CA" w:rsidRDefault="001E30CA" w:rsidP="001E30CA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Skills:</w:t>
            </w:r>
          </w:p>
          <w:p w:rsidR="001E30CA" w:rsidRDefault="001E30CA" w:rsidP="001E30CA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Identification of various typs of vertigo</w:t>
            </w:r>
          </w:p>
          <w:p w:rsidR="001E30CA" w:rsidRDefault="001E30CA" w:rsidP="001E30CA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Ability to perform  the most important tests in vestibulogy</w:t>
            </w:r>
          </w:p>
          <w:p w:rsidR="001E30CA" w:rsidRPr="001E30CA" w:rsidRDefault="001E30CA" w:rsidP="001E30CA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The managment of benign positional vertigo</w:t>
            </w: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1E30CA" w:rsidP="00F3541B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This subject consists of five units: </w:t>
            </w:r>
            <w:r w:rsidR="005F7830">
              <w:rPr>
                <w:rFonts w:asciiTheme="minorHAnsi" w:hAnsiTheme="minorHAnsi" w:cs="Arial"/>
                <w:sz w:val="20"/>
                <w:szCs w:val="20"/>
                <w:lang w:val="en-US"/>
              </w:rPr>
              <w:t>history, clinical examination, investigations, differential diagnosis and treatment</w:t>
            </w:r>
          </w:p>
        </w:tc>
      </w:tr>
      <w:tr w:rsidR="00D02A95" w:rsidRPr="00E401BB" w:rsidTr="00F3541B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02A95" w:rsidRPr="00E401BB" w:rsidRDefault="00FF4883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</w:rPr>
                <w:id w:val="-1735084641"/>
              </w:sdtPr>
              <w:sdtEndPr/>
              <w:sdtContent>
                <w:r w:rsidR="00D02A95" w:rsidRPr="00E401BB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D02A95" w:rsidRPr="00E401B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lectures</w:t>
            </w:r>
          </w:p>
          <w:p w:rsidR="00D02A95" w:rsidRPr="00E401BB" w:rsidRDefault="00FF4883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r w:rsidR="00D02A95" w:rsidRPr="00E401BB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D02A95" w:rsidRPr="00E401B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seminars and workshops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D02A95" w:rsidRPr="00E401BB" w:rsidTr="00F3541B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Student</w:t>
            </w:r>
            <w:r w:rsidRPr="00E401BB">
              <w:rPr>
                <w:rStyle w:val="CommentReference"/>
                <w:rFonts w:asciiTheme="minorHAnsi" w:hAnsiTheme="minorHAnsi"/>
                <w:sz w:val="20"/>
              </w:rPr>
              <w:t xml:space="preserve"> </w:t>
            </w:r>
            <w:r w:rsidRPr="00E401BB">
              <w:rPr>
                <w:rFonts w:asciiTheme="minorHAnsi" w:hAnsiTheme="minorHAnsi" w:cs="Arial"/>
                <w:sz w:val="20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 xml:space="preserve">Screening student work </w:t>
            </w:r>
            <w:r w:rsidRPr="00E401BB">
              <w:rPr>
                <w:rFonts w:asciiTheme="minorHAnsi" w:hAnsiTheme="minorHAnsi" w:cs="Arial"/>
                <w:i/>
                <w:sz w:val="20"/>
              </w:rPr>
              <w:t>(name the proportion of ECTS credits for each</w:t>
            </w:r>
            <w:r w:rsidRPr="00E401BB">
              <w:rPr>
                <w:rStyle w:val="CommentReference"/>
                <w:rFonts w:asciiTheme="minorHAnsi" w:hAnsiTheme="minorHAnsi"/>
                <w:sz w:val="20"/>
              </w:rPr>
              <w:t xml:space="preserve"> </w:t>
            </w:r>
            <w:r w:rsidRPr="00E401BB">
              <w:rPr>
                <w:rFonts w:asciiTheme="minorHAnsi" w:hAnsiTheme="minorHAnsi" w:cs="Arial"/>
                <w:i/>
                <w:sz w:val="20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E401BB">
              <w:rPr>
                <w:rFonts w:asciiTheme="minorHAnsi" w:hAnsiTheme="minorHAnsi" w:cs="Arial"/>
                <w:b w:val="0"/>
                <w:sz w:val="20"/>
                <w:szCs w:val="20"/>
              </w:rPr>
              <w:t>Oral examination (2 ECTS)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 xml:space="preserve">Required literature (available in the </w:t>
            </w:r>
            <w:r w:rsidRPr="00E401BB">
              <w:rPr>
                <w:rFonts w:asciiTheme="minorHAnsi" w:hAnsiTheme="minorHAnsi" w:cs="Arial"/>
                <w:sz w:val="20"/>
              </w:rPr>
              <w:lastRenderedPageBreak/>
              <w:t>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lastRenderedPageBreak/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t xml:space="preserve">Number of copies in the </w:t>
            </w:r>
            <w:r w:rsidRPr="00E401BB">
              <w:rPr>
                <w:rFonts w:asciiTheme="minorHAnsi" w:hAnsiTheme="minorHAnsi" w:cs="Arial"/>
                <w:b/>
                <w:sz w:val="20"/>
              </w:rPr>
              <w:lastRenderedPageBreak/>
              <w:t>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lastRenderedPageBreak/>
              <w:t>Availability via other media</w:t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num" w:pos="1908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B34DC4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 xml:space="preserve">Optional literature (at the time of submission of study </w:t>
            </w:r>
            <w:proofErr w:type="spellStart"/>
            <w:r w:rsidRPr="00E401BB">
              <w:rPr>
                <w:rFonts w:asciiTheme="minorHAnsi" w:hAnsiTheme="minorHAnsi" w:cs="Arial"/>
                <w:sz w:val="20"/>
              </w:rPr>
              <w:t>programme</w:t>
            </w:r>
            <w:proofErr w:type="spellEnd"/>
            <w:r w:rsidRPr="00E401BB">
              <w:rPr>
                <w:rFonts w:asciiTheme="minorHAnsi" w:hAnsiTheme="minorHAnsi" w:cs="Arial"/>
                <w:sz w:val="20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D02A95">
            <w:pPr>
              <w:tabs>
                <w:tab w:val="num" w:pos="1908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D02A95">
            <w:pPr>
              <w:pStyle w:val="ListParagraph"/>
              <w:spacing w:after="0" w:line="240" w:lineRule="auto"/>
              <w:ind w:left="215" w:firstLine="0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Other (as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D02A95" w:rsidRPr="00E401BB" w:rsidRDefault="00D02A95" w:rsidP="00D02A95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D02A95" w:rsidRPr="00E401BB" w:rsidRDefault="00D02A95" w:rsidP="00D02A95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E401BB">
        <w:rPr>
          <w:rFonts w:asciiTheme="minorHAnsi" w:hAnsiTheme="minorHAnsi"/>
          <w:sz w:val="20"/>
        </w:rPr>
        <w:br w:type="page"/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67"/>
        <w:gridCol w:w="701"/>
        <w:gridCol w:w="19"/>
        <w:gridCol w:w="69"/>
        <w:gridCol w:w="561"/>
        <w:gridCol w:w="540"/>
        <w:gridCol w:w="143"/>
        <w:gridCol w:w="191"/>
        <w:gridCol w:w="1424"/>
      </w:tblGrid>
      <w:tr w:rsidR="00FF4883" w:rsidRPr="00FF4883" w:rsidTr="00FF4883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</w:rPr>
              <w:lastRenderedPageBreak/>
              <w:t>Naziv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</w:rPr>
              <w:t>predmeta</w:t>
            </w:r>
            <w:proofErr w:type="spellEnd"/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  <w:hideMark/>
          </w:tcPr>
          <w:p w:rsidR="00FF4883" w:rsidRPr="00FF4883" w:rsidRDefault="00FF4883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</w:rPr>
            </w:pPr>
            <w:r w:rsidRPr="00FF4883">
              <w:rPr>
                <w:rFonts w:asciiTheme="minorHAnsi" w:hAnsiTheme="minorHAnsi" w:cstheme="minorHAnsi"/>
                <w:b/>
                <w:sz w:val="20"/>
              </w:rPr>
              <w:t>SVA LICA VRTOGLAVICA</w:t>
            </w:r>
          </w:p>
        </w:tc>
      </w:tr>
      <w:tr w:rsidR="00FF4883" w:rsidRPr="00FF4883" w:rsidTr="00FF4883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rPr>
                <w:rStyle w:val="Strong"/>
                <w:rFonts w:asciiTheme="minorHAnsi" w:hAnsiTheme="minorHAnsi" w:cstheme="minorHAnsi"/>
              </w:rPr>
            </w:pPr>
            <w:r w:rsidRPr="00FF4883">
              <w:rPr>
                <w:rStyle w:val="Strong"/>
                <w:rFonts w:asciiTheme="minorHAnsi" w:hAnsiTheme="minorHAnsi" w:cstheme="minorHAnsi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Godina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studija</w:t>
            </w:r>
            <w:proofErr w:type="spellEnd"/>
          </w:p>
        </w:tc>
        <w:tc>
          <w:tcPr>
            <w:tcW w:w="425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F4883">
              <w:rPr>
                <w:rFonts w:asciiTheme="minorHAnsi" w:hAnsiTheme="minorHAnsi" w:cstheme="minorHAnsi"/>
                <w:sz w:val="20"/>
              </w:rPr>
              <w:t xml:space="preserve">.4.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ili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5.</w:t>
            </w:r>
          </w:p>
        </w:tc>
      </w:tr>
      <w:tr w:rsidR="00FF4883" w:rsidRPr="00FF4883" w:rsidTr="00FF4883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Style w:val="Strong"/>
                <w:rFonts w:asciiTheme="minorHAnsi" w:hAnsiTheme="minorHAnsi" w:cstheme="minorHAnsi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 xml:space="preserve">Prim doc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dr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sc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Marisa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Klančnik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, doc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dr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sc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Zaviša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Čolović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, doc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dr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sc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Mirko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Kontić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, prim doc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dr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sc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Nikola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Kolja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Poljak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Bodovna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vrijednost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(ECTS)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F4883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FF4883" w:rsidRPr="00FF4883" w:rsidTr="00FF4883">
        <w:trPr>
          <w:trHeight w:val="34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Suradnici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Način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izvođenja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(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broj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sati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semestru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)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25 sati</w:t>
            </w:r>
          </w:p>
        </w:tc>
      </w:tr>
      <w:tr w:rsidR="00FF4883" w:rsidRPr="00FF4883" w:rsidTr="00FF4883">
        <w:trPr>
          <w:trHeight w:val="345"/>
        </w:trPr>
        <w:tc>
          <w:tcPr>
            <w:tcW w:w="17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FF4883" w:rsidRPr="00FF4883" w:rsidTr="00FF4883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 xml:space="preserve">Status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Izborni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Postotak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primjene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e-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83" w:rsidRPr="00FF4883" w:rsidRDefault="00FF4883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FF4883" w:rsidRPr="00FF4883" w:rsidRDefault="00FF4883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F4883" w:rsidRPr="00FF4883" w:rsidTr="00FF4883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FF4883">
              <w:rPr>
                <w:rFonts w:asciiTheme="minorHAnsi" w:hAnsiTheme="minorHAnsi" w:cstheme="minorHAnsi"/>
                <w:b/>
                <w:sz w:val="20"/>
              </w:rPr>
              <w:t>OPIS PREDMETA</w:t>
            </w:r>
          </w:p>
        </w:tc>
      </w:tr>
      <w:tr w:rsidR="00FF4883" w:rsidRPr="00FF4883" w:rsidTr="00FF4883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Ciljevi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spacing w:line="240" w:lineRule="auto"/>
              <w:ind w:left="720"/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Edukacija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studenata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o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vrstama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vrtoglavica</w:t>
            </w:r>
            <w:proofErr w:type="spellEnd"/>
          </w:p>
        </w:tc>
      </w:tr>
      <w:tr w:rsidR="00FF4883" w:rsidRPr="00FF4883" w:rsidTr="00FF4883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spacing w:line="240" w:lineRule="auto"/>
              <w:rPr>
                <w:rFonts w:asciiTheme="minorHAnsi" w:eastAsia="Calibri" w:hAnsiTheme="minorHAnsi" w:cstheme="minorHAnsi"/>
                <w:sz w:val="20"/>
                <w:lang w:val="es-AR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Uvjeti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upis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ulazne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kompetencije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potrebne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predmet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 xml:space="preserve">Položen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ispit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iz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otorinolaringologije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neurologije</w:t>
            </w:r>
            <w:proofErr w:type="spellEnd"/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Poznavanje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osnovnih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pretraga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audiologiji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vestibulogiji</w:t>
            </w:r>
            <w:proofErr w:type="spellEnd"/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 xml:space="preserve">poznavanje 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otoneurološke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propedeutike</w:t>
            </w:r>
            <w:proofErr w:type="spellEnd"/>
          </w:p>
        </w:tc>
      </w:tr>
      <w:tr w:rsidR="00FF4883" w:rsidRPr="00FF4883" w:rsidTr="00FF4883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Očekivani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ishodi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razini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(4-10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ishoda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Dijagnostika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poremećaja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ravnoteže</w:t>
            </w:r>
            <w:proofErr w:type="spellEnd"/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Prepoznavanje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razlikovanje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raznih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oblika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vrtoglavica</w:t>
            </w:r>
            <w:proofErr w:type="spellEnd"/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Najvažnije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pretrage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vestibulogiji</w:t>
            </w:r>
            <w:proofErr w:type="spellEnd"/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Vestibularne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vježbe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rehabilitacija</w:t>
            </w:r>
            <w:proofErr w:type="spellEnd"/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 xml:space="preserve">Izvođenje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osnovnih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manevara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vestibulogiji</w:t>
            </w:r>
            <w:proofErr w:type="spellEnd"/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FF4883" w:rsidRPr="00FF4883" w:rsidTr="00FF4883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Sadržaj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detaljno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razrađen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prema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satnici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color w:val="auto"/>
                <w:sz w:val="20"/>
                <w:lang w:val="es-AR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Uvod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epidemiologija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dijagnostika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diferencijalna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dijagnostika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liječenje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vestibularne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vježbe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rehabilitacija</w:t>
            </w:r>
            <w:proofErr w:type="spellEnd"/>
          </w:p>
        </w:tc>
      </w:tr>
      <w:tr w:rsidR="00FF4883" w:rsidRPr="00FF4883" w:rsidTr="00FF4883">
        <w:trPr>
          <w:trHeight w:val="349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 xml:space="preserve">Vrste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izvođenja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predavanja</w:t>
            </w:r>
          </w:p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seminari i radionice  </w:t>
            </w:r>
          </w:p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vježbe  </w:t>
            </w:r>
          </w:p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FF4883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sz w:val="20"/>
                <w:lang w:val="es-AR"/>
              </w:rPr>
              <w:t>☐</w:t>
            </w: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terenska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nastava</w:t>
            </w:r>
            <w:proofErr w:type="spellEnd"/>
          </w:p>
        </w:tc>
        <w:tc>
          <w:tcPr>
            <w:tcW w:w="42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eastAsia="MS Gothic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mentorski rad</w:t>
            </w:r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hr-HR"/>
              </w:rPr>
            </w:pPr>
            <w:r w:rsidRPr="00FF4883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F4883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>)</w:t>
            </w:r>
            <w:r w:rsidRPr="00FF488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F4883">
              <w:rPr>
                <w:rFonts w:asciiTheme="minorHAnsi" w:hAnsiTheme="minorHAnsi" w:cstheme="minorHAnsi"/>
                <w:b/>
                <w:sz w:val="20"/>
                <w:bdr w:val="single" w:sz="12" w:space="0" w:color="auto" w:frame="1"/>
              </w:rPr>
              <w:t xml:space="preserve"> </w:t>
            </w:r>
          </w:p>
        </w:tc>
      </w:tr>
      <w:tr w:rsidR="00FF4883" w:rsidRPr="00FF4883" w:rsidTr="00FF4883">
        <w:trPr>
          <w:trHeight w:val="577"/>
        </w:trPr>
        <w:tc>
          <w:tcPr>
            <w:tcW w:w="17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42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FF4883" w:rsidRPr="00FF4883" w:rsidTr="00FF4883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Obveze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Nazočnost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na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nastavi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80%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predavanja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90%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seminari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i 100%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vježbe</w:t>
            </w:r>
            <w:proofErr w:type="spellEnd"/>
          </w:p>
        </w:tc>
      </w:tr>
      <w:tr w:rsidR="00FF4883" w:rsidRPr="00FF4883" w:rsidTr="00FF4883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Praćenje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rada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studenata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(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upisati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udio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u ECTS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bodovima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za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svaku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aktivnost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tako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da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ukupni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broj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ECTS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lastRenderedPageBreak/>
              <w:t>bodova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odgovara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bodovnoj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vrijednosti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predmeta</w:t>
            </w:r>
            <w:proofErr w:type="spellEnd"/>
            <w:r w:rsidRPr="00FF4883">
              <w:rPr>
                <w:rFonts w:asciiTheme="minorHAnsi" w:hAnsiTheme="minorHAnsi" w:cstheme="minorHAnsi"/>
                <w:i/>
                <w:sz w:val="20"/>
                <w:lang w:val="es-AR"/>
              </w:rPr>
              <w:t>):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FF4883" w:rsidRPr="00FF4883" w:rsidTr="00FF4883">
        <w:trPr>
          <w:trHeight w:val="397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FF488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FF4883" w:rsidRPr="00FF4883" w:rsidTr="00FF4883">
        <w:trPr>
          <w:trHeight w:val="397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FF4883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FF4883" w:rsidRPr="00FF4883" w:rsidTr="00FF4883">
        <w:trPr>
          <w:trHeight w:val="397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FF4883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pStyle w:val="FieldText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hr-HR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F4883">
              <w:rPr>
                <w:rFonts w:asciiTheme="minorHAnsi" w:hAnsiTheme="minorHAnsi" w:cstheme="minorHAnsi"/>
                <w:sz w:val="20"/>
              </w:rPr>
              <w:t xml:space="preserve"> (Ostalo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F4883" w:rsidRPr="00FF4883" w:rsidTr="00FF4883">
        <w:trPr>
          <w:trHeight w:val="397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FF4883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F4883" w:rsidRPr="00FF4883" w:rsidTr="00FF4883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360"/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Ocjenjivanje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vrjednovanje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tijekom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završnom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ispitu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Pisani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ispit</w:t>
            </w:r>
            <w:proofErr w:type="spellEnd"/>
          </w:p>
        </w:tc>
      </w:tr>
      <w:tr w:rsidR="00FF4883" w:rsidRPr="00FF4883" w:rsidTr="00FF4883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Obvezna literatura (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dostupna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knjižnici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putem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ostalih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medija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Pisana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>skripta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„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>Sva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>lica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>vrtoglavica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  <w:lang w:val="es-AR"/>
              </w:rPr>
              <w:t>“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F4883">
              <w:rPr>
                <w:rFonts w:asciiTheme="minorHAnsi" w:hAnsiTheme="minorHAnsi" w:cstheme="minorHAnsi"/>
                <w:b/>
                <w:sz w:val="20"/>
              </w:rPr>
              <w:t xml:space="preserve">Broj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</w:rPr>
              <w:t>primjeraka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</w:rPr>
              <w:t>knjižnici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</w:rPr>
              <w:t>Dostupnost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</w:rPr>
              <w:t>putem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</w:rPr>
              <w:t>ostalih</w:t>
            </w:r>
            <w:proofErr w:type="spellEnd"/>
            <w:r w:rsidRPr="00FF488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b/>
                <w:sz w:val="20"/>
              </w:rPr>
              <w:t>medija</w:t>
            </w:r>
            <w:proofErr w:type="spellEnd"/>
          </w:p>
        </w:tc>
      </w:tr>
      <w:tr w:rsidR="00FF4883" w:rsidRPr="00FF4883" w:rsidTr="00FF4883">
        <w:trPr>
          <w:trHeight w:val="75"/>
        </w:trPr>
        <w:tc>
          <w:tcPr>
            <w:tcW w:w="17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883" w:rsidRPr="00FF4883" w:rsidRDefault="00FF4883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83" w:rsidRPr="00FF4883" w:rsidRDefault="00FF4883">
            <w:pPr>
              <w:tabs>
                <w:tab w:val="left" w:pos="2820"/>
              </w:tabs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FF4883" w:rsidRPr="00FF4883" w:rsidTr="00FF4883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883" w:rsidRPr="00FF4883" w:rsidRDefault="00FF488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Dopunska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literatura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F4883" w:rsidRPr="00FF4883" w:rsidRDefault="00FF488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FF4883" w:rsidRPr="00FF4883" w:rsidTr="00FF4883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Načini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praćenja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kvalitete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koji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osiguravaju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stjecanje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utvrđenih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ishoda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rPr>
                <w:rFonts w:asciiTheme="minorHAnsi" w:hAnsiTheme="minorHAnsi" w:cstheme="minorHAnsi"/>
                <w:color w:val="auto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-Analiza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od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strane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studenata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nastavnika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FF4883" w:rsidRPr="00FF4883" w:rsidRDefault="00FF4883">
            <w:pPr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-Analiza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prolaznosti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na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ispitima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FF4883" w:rsidRPr="00FF4883" w:rsidRDefault="00FF4883">
            <w:pPr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-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Izvješća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Povjerenstva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provedbe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sz w:val="20"/>
                <w:lang w:val="es-AR"/>
              </w:rPr>
            </w:pPr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-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Izvaninstitucijska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evaluacija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(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posjet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timova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Nacionalne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agencije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>uključenje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  <w:lang w:val="es-AR"/>
              </w:rPr>
              <w:t xml:space="preserve"> u TEEP).</w:t>
            </w:r>
          </w:p>
        </w:tc>
      </w:tr>
      <w:tr w:rsidR="00FF4883" w:rsidRPr="00FF4883" w:rsidTr="00FF4883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883" w:rsidRPr="00FF4883" w:rsidRDefault="00FF4883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t>Ostalo (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prema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mišljenju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F4883">
              <w:rPr>
                <w:rFonts w:asciiTheme="minorHAnsi" w:hAnsiTheme="minorHAnsi" w:cstheme="minorHAnsi"/>
                <w:sz w:val="20"/>
              </w:rPr>
              <w:t>predlagatelja</w:t>
            </w:r>
            <w:proofErr w:type="spellEnd"/>
            <w:r w:rsidRPr="00FF4883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4883" w:rsidRPr="00FF4883" w:rsidRDefault="00FF4883">
            <w:pPr>
              <w:tabs>
                <w:tab w:val="left" w:pos="2820"/>
              </w:tabs>
              <w:rPr>
                <w:rFonts w:asciiTheme="minorHAnsi" w:hAnsiTheme="minorHAnsi" w:cstheme="minorHAnsi"/>
                <w:color w:val="auto"/>
                <w:sz w:val="20"/>
              </w:rPr>
            </w:pPr>
            <w:r w:rsidRPr="00FF488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488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FF4883">
              <w:rPr>
                <w:rFonts w:asciiTheme="minorHAnsi" w:hAnsiTheme="minorHAnsi" w:cstheme="minorHAnsi"/>
                <w:sz w:val="20"/>
              </w:rPr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FF488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D02A95" w:rsidRPr="00E401BB" w:rsidRDefault="00D02A95" w:rsidP="00D02A95">
      <w:pPr>
        <w:pStyle w:val="Tekstpasuskojinijeprvi"/>
        <w:spacing w:after="0" w:line="240" w:lineRule="auto"/>
        <w:ind w:firstLine="0"/>
        <w:jc w:val="left"/>
        <w:rPr>
          <w:rFonts w:asciiTheme="minorHAnsi" w:hAnsiTheme="minorHAnsi"/>
          <w:sz w:val="20"/>
        </w:rPr>
      </w:pPr>
    </w:p>
    <w:p w:rsidR="00D02A95" w:rsidRPr="00E401BB" w:rsidRDefault="00D02A95" w:rsidP="00D02A95">
      <w:pPr>
        <w:pStyle w:val="Tekstpasuskojinijeprvi"/>
        <w:spacing w:after="0" w:line="240" w:lineRule="auto"/>
        <w:ind w:firstLine="0"/>
        <w:jc w:val="left"/>
        <w:rPr>
          <w:rFonts w:asciiTheme="minorHAnsi" w:hAnsiTheme="minorHAnsi"/>
          <w:sz w:val="20"/>
        </w:rPr>
      </w:pPr>
    </w:p>
    <w:p w:rsidR="00D02A95" w:rsidRPr="00E401BB" w:rsidRDefault="00D02A95" w:rsidP="00D02A95">
      <w:pPr>
        <w:spacing w:after="200" w:line="276" w:lineRule="auto"/>
        <w:ind w:firstLine="0"/>
        <w:jc w:val="left"/>
        <w:rPr>
          <w:rFonts w:asciiTheme="minorHAnsi" w:hAnsiTheme="minorHAnsi"/>
          <w:color w:val="auto"/>
          <w:spacing w:val="-5"/>
          <w:sz w:val="20"/>
        </w:rPr>
      </w:pPr>
      <w:r w:rsidRPr="00E401BB">
        <w:rPr>
          <w:rFonts w:asciiTheme="minorHAnsi" w:hAnsiTheme="minorHAnsi"/>
          <w:sz w:val="20"/>
        </w:rPr>
        <w:br w:type="page"/>
      </w:r>
      <w:bookmarkStart w:id="0" w:name="_GoBack"/>
      <w:bookmarkEnd w:id="0"/>
    </w:p>
    <w:sectPr w:rsidR="00D02A95" w:rsidRPr="00E401BB" w:rsidSect="007E6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7B5D"/>
    <w:multiLevelType w:val="hybridMultilevel"/>
    <w:tmpl w:val="7138F884"/>
    <w:lvl w:ilvl="0" w:tplc="C0D437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C3EB3"/>
    <w:multiLevelType w:val="hybridMultilevel"/>
    <w:tmpl w:val="F1C24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95"/>
    <w:rsid w:val="00093DF4"/>
    <w:rsid w:val="000D4B17"/>
    <w:rsid w:val="001A4E20"/>
    <w:rsid w:val="001E30CA"/>
    <w:rsid w:val="002D17EA"/>
    <w:rsid w:val="00354C53"/>
    <w:rsid w:val="004704F8"/>
    <w:rsid w:val="00562759"/>
    <w:rsid w:val="005F7830"/>
    <w:rsid w:val="0067593B"/>
    <w:rsid w:val="006D1825"/>
    <w:rsid w:val="00746DE4"/>
    <w:rsid w:val="007E6A9E"/>
    <w:rsid w:val="00A44FFD"/>
    <w:rsid w:val="00A838C7"/>
    <w:rsid w:val="00AA30A3"/>
    <w:rsid w:val="00B34DC4"/>
    <w:rsid w:val="00C31242"/>
    <w:rsid w:val="00D02A95"/>
    <w:rsid w:val="00E22089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BEEBF-B9E4-4E40-89D1-91AD5C0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95"/>
    <w:pPr>
      <w:spacing w:after="0" w:line="360" w:lineRule="auto"/>
      <w:ind w:firstLine="284"/>
      <w:jc w:val="both"/>
    </w:pPr>
    <w:rPr>
      <w:rFonts w:ascii="Calibri" w:eastAsia="Times New Roman" w:hAnsi="Calibri" w:cs="Times New Roman"/>
      <w:color w:val="000000"/>
      <w:sz w:val="24"/>
      <w:szCs w:val="20"/>
    </w:rPr>
  </w:style>
  <w:style w:type="paragraph" w:styleId="Heading2">
    <w:name w:val="heading 2"/>
    <w:basedOn w:val="Normal"/>
    <w:link w:val="Heading2Char"/>
    <w:qFormat/>
    <w:rsid w:val="00D02A95"/>
    <w:pPr>
      <w:spacing w:line="240" w:lineRule="auto"/>
      <w:ind w:firstLine="0"/>
      <w:outlineLvl w:val="1"/>
    </w:pPr>
    <w:rPr>
      <w:rFonts w:eastAsia="MS Mincho"/>
      <w:b/>
      <w:bCs/>
      <w:color w:val="auto"/>
      <w:sz w:val="20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A95"/>
    <w:rPr>
      <w:rFonts w:ascii="Calibri" w:eastAsia="MS Mincho" w:hAnsi="Calibri" w:cs="Times New Roman"/>
      <w:b/>
      <w:bCs/>
      <w:sz w:val="20"/>
      <w:szCs w:val="36"/>
      <w:lang w:eastAsia="ja-JP"/>
    </w:rPr>
  </w:style>
  <w:style w:type="character" w:styleId="CommentReference">
    <w:name w:val="annotation reference"/>
    <w:uiPriority w:val="99"/>
    <w:rsid w:val="00D02A95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character" w:styleId="Strong">
    <w:name w:val="Strong"/>
    <w:qFormat/>
    <w:rsid w:val="00D02A95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customStyle="1" w:styleId="Tekstpasuskojinijeprvi">
    <w:name w:val="Tekst: pasus koji nije prvi"/>
    <w:basedOn w:val="Normal"/>
    <w:rsid w:val="00D02A95"/>
    <w:pPr>
      <w:spacing w:after="240"/>
    </w:pPr>
    <w:rPr>
      <w:color w:val="auto"/>
      <w:spacing w:val="-5"/>
    </w:rPr>
  </w:style>
  <w:style w:type="paragraph" w:styleId="ListParagraph">
    <w:name w:val="List Paragraph"/>
    <w:basedOn w:val="Normal"/>
    <w:uiPriority w:val="34"/>
    <w:qFormat/>
    <w:rsid w:val="00D02A95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val="hr-HR"/>
    </w:rPr>
  </w:style>
  <w:style w:type="paragraph" w:customStyle="1" w:styleId="FieldText">
    <w:name w:val="Field Text"/>
    <w:basedOn w:val="Normal"/>
    <w:rsid w:val="00D02A95"/>
    <w:pPr>
      <w:spacing w:line="240" w:lineRule="auto"/>
      <w:ind w:firstLine="0"/>
      <w:jc w:val="left"/>
    </w:pPr>
    <w:rPr>
      <w:rFonts w:ascii="Times New Roman" w:eastAsia="Calibri" w:hAnsi="Times New Roman"/>
      <w:b/>
      <w:bCs/>
      <w:color w:val="auto"/>
      <w:sz w:val="19"/>
      <w:szCs w:val="1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9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Nastava_01</dc:creator>
  <cp:lastModifiedBy>Tina Rogošić</cp:lastModifiedBy>
  <cp:revision>5</cp:revision>
  <dcterms:created xsi:type="dcterms:W3CDTF">2015-10-19T06:02:00Z</dcterms:created>
  <dcterms:modified xsi:type="dcterms:W3CDTF">2017-12-20T08:54:00Z</dcterms:modified>
</cp:coreProperties>
</file>